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BD44E" w14:textId="77777777" w:rsidR="00146193" w:rsidRDefault="00146193" w:rsidP="0014619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Specifikacija opreme</w:t>
      </w:r>
    </w:p>
    <w:p w14:paraId="4B3C6EB4" w14:textId="77777777" w:rsidR="00146193" w:rsidRDefault="00146193" w:rsidP="0014619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Čisti prostor K.7. in K.9.  </w:t>
      </w:r>
    </w:p>
    <w:p w14:paraId="686FDC56" w14:textId="77777777" w:rsidR="00146193" w:rsidRDefault="00146193" w:rsidP="00146193">
      <w:pPr>
        <w:rPr>
          <w:rFonts w:ascii="Arial" w:hAnsi="Arial" w:cs="Arial"/>
          <w:sz w:val="24"/>
          <w:szCs w:val="24"/>
        </w:rPr>
      </w:pPr>
    </w:p>
    <w:p w14:paraId="2664AD21" w14:textId="77777777" w:rsidR="00146193" w:rsidRDefault="00146193" w:rsidP="00146193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Hladilne omare (2x)</w:t>
      </w:r>
    </w:p>
    <w:p w14:paraId="7F529550" w14:textId="77777777" w:rsidR="00146193" w:rsidRDefault="00146193" w:rsidP="00146193">
      <w:pPr>
        <w:pStyle w:val="Odstavekseznama"/>
        <w:spacing w:after="0"/>
        <w:ind w:left="360"/>
        <w:rPr>
          <w:rFonts w:ascii="Arial" w:hAnsi="Arial" w:cs="Arial"/>
          <w:sz w:val="24"/>
          <w:szCs w:val="24"/>
          <w:lang w:val="sl-SI"/>
        </w:rPr>
      </w:pPr>
    </w:p>
    <w:p w14:paraId="1E372576" w14:textId="77777777" w:rsidR="00146193" w:rsidRPr="00146193" w:rsidRDefault="00146193" w:rsidP="00146193">
      <w:pPr>
        <w:pStyle w:val="Odstavekseznama"/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 w:rsidRPr="00146193">
        <w:rPr>
          <w:rFonts w:ascii="Arial" w:hAnsi="Arial" w:cs="Arial"/>
          <w:b/>
          <w:sz w:val="24"/>
          <w:szCs w:val="24"/>
        </w:rPr>
        <w:t>Hladilne omare morajo biti primerne za uporabo v čistih prostorih razreda čistote 6 (ISO) oz. ravni B (GMP).</w:t>
      </w:r>
    </w:p>
    <w:p w14:paraId="44A4DC09" w14:textId="77777777" w:rsidR="00146193" w:rsidRDefault="00146193" w:rsidP="00146193">
      <w:pPr>
        <w:pStyle w:val="Odstavekseznama"/>
        <w:numPr>
          <w:ilvl w:val="0"/>
          <w:numId w:val="1"/>
        </w:numPr>
        <w:tabs>
          <w:tab w:val="left" w:pos="993"/>
        </w:tabs>
        <w:spacing w:before="60" w:after="0" w:line="240" w:lineRule="auto"/>
        <w:rPr>
          <w:rFonts w:ascii="Arial" w:hAnsi="Arial" w:cs="Arial"/>
          <w:color w:val="000000" w:themeColor="text1"/>
          <w:sz w:val="24"/>
          <w:szCs w:val="24"/>
          <w:lang w:val="sl-SI"/>
        </w:rPr>
      </w:pPr>
      <w:r>
        <w:rPr>
          <w:rFonts w:ascii="Arial" w:hAnsi="Arial" w:cs="Arial"/>
          <w:color w:val="000000" w:themeColor="text1"/>
          <w:sz w:val="24"/>
          <w:szCs w:val="24"/>
          <w:lang w:val="sl-SI"/>
        </w:rPr>
        <w:t xml:space="preserve">Hladilne omare morajo ustrezati standardu DIN 13277 OZ. DIN 58345 za hladilne omare za shranjevanje zdravil v temperaturnem območju od </w:t>
      </w:r>
      <w:r>
        <w:rPr>
          <w:rFonts w:ascii="Arial" w:hAnsi="Arial" w:cs="Arial"/>
          <w:b/>
          <w:color w:val="000000" w:themeColor="text1"/>
          <w:sz w:val="24"/>
          <w:szCs w:val="24"/>
          <w:lang w:val="sl-SI"/>
        </w:rPr>
        <w:t>+2 °C do +8 °C</w:t>
      </w:r>
      <w:r>
        <w:rPr>
          <w:rFonts w:ascii="Arial" w:hAnsi="Arial" w:cs="Arial"/>
          <w:color w:val="000000" w:themeColor="text1"/>
          <w:sz w:val="24"/>
          <w:szCs w:val="24"/>
          <w:lang w:val="sl-SI"/>
        </w:rPr>
        <w:t xml:space="preserve"> (hladilno področje):</w:t>
      </w:r>
    </w:p>
    <w:p w14:paraId="039A19A5" w14:textId="77777777" w:rsidR="00146193" w:rsidRDefault="00146193" w:rsidP="00146193">
      <w:pPr>
        <w:pStyle w:val="Odstavekseznama"/>
        <w:tabs>
          <w:tab w:val="left" w:pos="1276"/>
        </w:tabs>
        <w:spacing w:after="0" w:line="240" w:lineRule="auto"/>
        <w:ind w:left="1276" w:hanging="272"/>
        <w:rPr>
          <w:rFonts w:ascii="Arial" w:hAnsi="Arial" w:cs="Arial"/>
          <w:color w:val="000000" w:themeColor="text1"/>
          <w:sz w:val="24"/>
          <w:szCs w:val="24"/>
          <w:lang w:val="sl-SI"/>
        </w:rPr>
      </w:pPr>
      <w:r>
        <w:rPr>
          <w:rFonts w:ascii="Arial" w:hAnsi="Arial" w:cs="Arial"/>
          <w:color w:val="000000" w:themeColor="text1"/>
          <w:sz w:val="24"/>
          <w:szCs w:val="24"/>
          <w:lang w:val="sl-SI"/>
        </w:rPr>
        <w:t>zahtevana je dobra porazdelitev temperature v notranjosti omare, kar se preverja z ovrednotenjem temperature v 9 točkah.</w:t>
      </w:r>
    </w:p>
    <w:p w14:paraId="49D67049" w14:textId="77777777" w:rsidR="00146193" w:rsidRDefault="00146193" w:rsidP="00146193">
      <w:pPr>
        <w:pStyle w:val="Odstavekseznama"/>
        <w:spacing w:after="0" w:line="240" w:lineRule="auto"/>
        <w:ind w:left="1276" w:hanging="272"/>
        <w:rPr>
          <w:rFonts w:ascii="Arial" w:hAnsi="Arial" w:cs="Arial"/>
          <w:color w:val="000000" w:themeColor="text1"/>
          <w:sz w:val="24"/>
          <w:szCs w:val="24"/>
          <w:lang w:val="sl-SI"/>
        </w:rPr>
      </w:pPr>
      <w:r>
        <w:rPr>
          <w:rFonts w:ascii="Arial" w:hAnsi="Arial" w:cs="Arial"/>
          <w:color w:val="000000" w:themeColor="text1"/>
          <w:sz w:val="24"/>
          <w:szCs w:val="24"/>
          <w:lang w:val="sl-SI"/>
        </w:rPr>
        <w:t>-</w:t>
      </w:r>
      <w:r>
        <w:rPr>
          <w:rFonts w:ascii="Arial" w:hAnsi="Arial" w:cs="Arial"/>
          <w:color w:val="000000" w:themeColor="text1"/>
          <w:sz w:val="24"/>
          <w:szCs w:val="24"/>
          <w:lang w:val="sl-SI"/>
        </w:rPr>
        <w:tab/>
        <w:t>dovoljeni temperaturni gradient:</w:t>
      </w:r>
      <w:r>
        <w:rPr>
          <w:rFonts w:ascii="Arial" w:hAnsi="Arial" w:cs="Arial"/>
          <w:color w:val="000000" w:themeColor="text1"/>
          <w:sz w:val="24"/>
          <w:szCs w:val="24"/>
          <w:lang w:val="sl-SI"/>
        </w:rPr>
        <w:tab/>
        <w:t>max. 5,0 °C</w:t>
      </w:r>
    </w:p>
    <w:p w14:paraId="429E73D7" w14:textId="77777777" w:rsidR="00146193" w:rsidRDefault="00146193" w:rsidP="00146193">
      <w:pPr>
        <w:pStyle w:val="Odstavekseznama"/>
        <w:spacing w:after="0" w:line="240" w:lineRule="auto"/>
        <w:ind w:left="1276" w:hanging="272"/>
        <w:rPr>
          <w:rFonts w:ascii="Arial" w:hAnsi="Arial" w:cs="Arial"/>
          <w:color w:val="000000" w:themeColor="text1"/>
          <w:sz w:val="24"/>
          <w:szCs w:val="24"/>
          <w:lang w:val="sl-SI"/>
        </w:rPr>
      </w:pPr>
      <w:r>
        <w:rPr>
          <w:rFonts w:ascii="Arial" w:hAnsi="Arial" w:cs="Arial"/>
          <w:color w:val="000000" w:themeColor="text1"/>
          <w:sz w:val="24"/>
          <w:szCs w:val="24"/>
          <w:lang w:val="sl-SI"/>
        </w:rPr>
        <w:t>-</w:t>
      </w:r>
      <w:r>
        <w:rPr>
          <w:rFonts w:ascii="Arial" w:hAnsi="Arial" w:cs="Arial"/>
          <w:color w:val="000000" w:themeColor="text1"/>
          <w:sz w:val="24"/>
          <w:szCs w:val="24"/>
          <w:lang w:val="sl-SI"/>
        </w:rPr>
        <w:tab/>
        <w:t>temperaturna nehomogenost:</w:t>
      </w:r>
      <w:r>
        <w:rPr>
          <w:rFonts w:ascii="Arial" w:hAnsi="Arial" w:cs="Arial"/>
          <w:color w:val="000000" w:themeColor="text1"/>
          <w:sz w:val="24"/>
          <w:szCs w:val="24"/>
          <w:lang w:val="sl-SI"/>
        </w:rPr>
        <w:tab/>
        <w:t>max. 2,5 °C</w:t>
      </w:r>
    </w:p>
    <w:p w14:paraId="53CED858" w14:textId="77777777" w:rsidR="00146193" w:rsidRDefault="00146193" w:rsidP="00146193">
      <w:pPr>
        <w:pStyle w:val="Odstavekseznama"/>
        <w:spacing w:after="0" w:line="240" w:lineRule="auto"/>
        <w:ind w:left="1276" w:hanging="272"/>
        <w:rPr>
          <w:rFonts w:ascii="Arial" w:hAnsi="Arial" w:cs="Arial"/>
          <w:color w:val="000000" w:themeColor="text1"/>
          <w:sz w:val="24"/>
          <w:szCs w:val="24"/>
          <w:lang w:val="sl-SI"/>
        </w:rPr>
      </w:pPr>
    </w:p>
    <w:p w14:paraId="414E8E9F" w14:textId="77777777" w:rsidR="00146193" w:rsidRDefault="00146193" w:rsidP="00146193">
      <w:pPr>
        <w:autoSpaceDE w:val="0"/>
        <w:autoSpaceDN w:val="0"/>
        <w:adjustRightInd w:val="0"/>
        <w:spacing w:after="0" w:line="240" w:lineRule="auto"/>
        <w:ind w:left="567" w:hanging="567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ab/>
        <w:t xml:space="preserve">    Opis navedenih pojmov:</w:t>
      </w:r>
    </w:p>
    <w:p w14:paraId="7DC23DC1" w14:textId="77777777" w:rsidR="00146193" w:rsidRDefault="00146193" w:rsidP="00146193">
      <w:pPr>
        <w:pStyle w:val="Odstavekseznama"/>
        <w:numPr>
          <w:ilvl w:val="0"/>
          <w:numId w:val="2"/>
        </w:numPr>
        <w:spacing w:after="0" w:line="240" w:lineRule="auto"/>
        <w:ind w:left="1304" w:hanging="227"/>
        <w:rPr>
          <w:rFonts w:ascii="Arial" w:hAnsi="Arial" w:cs="Arial"/>
          <w:color w:val="000000" w:themeColor="text1"/>
          <w:sz w:val="24"/>
          <w:szCs w:val="24"/>
          <w:lang w:val="sl-SI"/>
        </w:rPr>
      </w:pPr>
      <w:r>
        <w:rPr>
          <w:rFonts w:ascii="Arial" w:hAnsi="Arial" w:cs="Arial"/>
          <w:color w:val="000000" w:themeColor="text1"/>
          <w:sz w:val="24"/>
          <w:szCs w:val="24"/>
          <w:lang w:val="sl-SI"/>
        </w:rPr>
        <w:t>Temperaturni gradient: razlika med najvišjo in najnižjo temperaturo v hladilni omari,</w:t>
      </w:r>
    </w:p>
    <w:p w14:paraId="1FC806B5" w14:textId="77777777" w:rsidR="00146193" w:rsidRDefault="00146193" w:rsidP="00146193">
      <w:pPr>
        <w:pStyle w:val="Odstavekseznama"/>
        <w:numPr>
          <w:ilvl w:val="0"/>
          <w:numId w:val="2"/>
        </w:numPr>
        <w:spacing w:after="0" w:line="240" w:lineRule="auto"/>
        <w:ind w:left="1304" w:hanging="227"/>
        <w:rPr>
          <w:rFonts w:ascii="Arial" w:hAnsi="Arial" w:cs="Arial"/>
          <w:color w:val="000000" w:themeColor="text1"/>
          <w:sz w:val="24"/>
          <w:szCs w:val="24"/>
          <w:lang w:val="sl-SI"/>
        </w:rPr>
      </w:pPr>
      <w:r>
        <w:rPr>
          <w:rFonts w:ascii="Arial" w:hAnsi="Arial" w:cs="Arial"/>
          <w:color w:val="000000" w:themeColor="text1"/>
          <w:sz w:val="24"/>
          <w:szCs w:val="24"/>
          <w:lang w:val="sl-SI"/>
        </w:rPr>
        <w:t>Temperaturna nehomogenost: najvišje odstopanje temperature od povprečne vrednosti temperature v hladilni omari,</w:t>
      </w:r>
    </w:p>
    <w:p w14:paraId="57B60F51" w14:textId="77777777" w:rsidR="00146193" w:rsidRDefault="00146193" w:rsidP="00146193">
      <w:pPr>
        <w:pStyle w:val="Odstavekseznama"/>
        <w:numPr>
          <w:ilvl w:val="0"/>
          <w:numId w:val="2"/>
        </w:numPr>
        <w:spacing w:after="0" w:line="240" w:lineRule="auto"/>
        <w:ind w:left="1304" w:hanging="227"/>
        <w:rPr>
          <w:rFonts w:ascii="Arial" w:hAnsi="Arial" w:cs="Arial"/>
          <w:sz w:val="24"/>
          <w:szCs w:val="24"/>
          <w:lang w:val="sl-SI"/>
        </w:rPr>
      </w:pPr>
      <w:r>
        <w:rPr>
          <w:rFonts w:ascii="Arial" w:hAnsi="Arial" w:cs="Arial"/>
          <w:sz w:val="24"/>
          <w:szCs w:val="24"/>
          <w:lang w:val="sl-SI"/>
        </w:rPr>
        <w:t xml:space="preserve">IQ – </w:t>
      </w:r>
      <w:r>
        <w:rPr>
          <w:rFonts w:ascii="Arial" w:hAnsi="Arial" w:cs="Arial"/>
          <w:color w:val="000000" w:themeColor="text1"/>
          <w:sz w:val="24"/>
          <w:szCs w:val="24"/>
          <w:lang w:val="sl-SI"/>
        </w:rPr>
        <w:t>kvalifikacija montaže hladilne omare,</w:t>
      </w:r>
    </w:p>
    <w:p w14:paraId="7E766DCA" w14:textId="77777777" w:rsidR="00146193" w:rsidRDefault="00146193" w:rsidP="00146193">
      <w:pPr>
        <w:pStyle w:val="Odstavekseznama"/>
        <w:numPr>
          <w:ilvl w:val="0"/>
          <w:numId w:val="2"/>
        </w:numPr>
        <w:spacing w:after="0" w:line="240" w:lineRule="auto"/>
        <w:ind w:left="1304" w:hanging="227"/>
        <w:rPr>
          <w:rFonts w:ascii="Arial" w:hAnsi="Arial" w:cs="Arial"/>
          <w:sz w:val="24"/>
          <w:szCs w:val="24"/>
          <w:lang w:val="sl-SI"/>
        </w:rPr>
      </w:pPr>
      <w:r>
        <w:rPr>
          <w:rFonts w:ascii="Arial" w:hAnsi="Arial" w:cs="Arial"/>
          <w:sz w:val="24"/>
          <w:szCs w:val="24"/>
          <w:lang w:val="sl-SI"/>
        </w:rPr>
        <w:t>OQ – 24 urna meritev temperaturne homogenosti prazne omare,</w:t>
      </w:r>
    </w:p>
    <w:p w14:paraId="205ED6A5" w14:textId="77777777" w:rsidR="00146193" w:rsidRDefault="00146193" w:rsidP="00146193">
      <w:pPr>
        <w:pStyle w:val="Odstavekseznama"/>
        <w:numPr>
          <w:ilvl w:val="0"/>
          <w:numId w:val="2"/>
        </w:numPr>
        <w:spacing w:after="0" w:line="240" w:lineRule="auto"/>
        <w:ind w:left="1304" w:hanging="227"/>
        <w:rPr>
          <w:rFonts w:ascii="Arial" w:hAnsi="Arial" w:cs="Arial"/>
          <w:color w:val="000000" w:themeColor="text1"/>
          <w:sz w:val="24"/>
          <w:szCs w:val="24"/>
          <w:lang w:val="sl-SI"/>
        </w:rPr>
      </w:pPr>
      <w:r>
        <w:rPr>
          <w:rFonts w:ascii="Arial" w:hAnsi="Arial" w:cs="Arial"/>
          <w:color w:val="000000" w:themeColor="text1"/>
          <w:sz w:val="24"/>
          <w:szCs w:val="24"/>
          <w:lang w:val="sl-SI"/>
        </w:rPr>
        <w:t xml:space="preserve">PQ </w:t>
      </w:r>
      <w:r>
        <w:rPr>
          <w:rFonts w:ascii="Arial" w:hAnsi="Arial" w:cs="Arial"/>
          <w:sz w:val="24"/>
          <w:szCs w:val="24"/>
          <w:lang w:val="sl-SI"/>
        </w:rPr>
        <w:t xml:space="preserve">– </w:t>
      </w:r>
      <w:r>
        <w:rPr>
          <w:rFonts w:ascii="Arial" w:hAnsi="Arial" w:cs="Arial"/>
          <w:color w:val="000000" w:themeColor="text1"/>
          <w:sz w:val="24"/>
          <w:szCs w:val="24"/>
          <w:lang w:val="sl-SI"/>
        </w:rPr>
        <w:t>24 urna meritev temperaturne homogenosti polne omare.</w:t>
      </w:r>
    </w:p>
    <w:p w14:paraId="715D3FF2" w14:textId="77777777" w:rsidR="00146193" w:rsidRDefault="00146193" w:rsidP="00146193">
      <w:pPr>
        <w:pStyle w:val="Odstavekseznama"/>
        <w:numPr>
          <w:ilvl w:val="0"/>
          <w:numId w:val="1"/>
        </w:numPr>
        <w:tabs>
          <w:tab w:val="left" w:pos="993"/>
        </w:tabs>
        <w:spacing w:before="120" w:after="0" w:line="240" w:lineRule="auto"/>
        <w:ind w:left="714" w:hanging="357"/>
        <w:rPr>
          <w:rFonts w:ascii="Arial" w:hAnsi="Arial" w:cs="Arial"/>
          <w:color w:val="000000" w:themeColor="text1"/>
          <w:sz w:val="24"/>
          <w:szCs w:val="24"/>
          <w:lang w:val="sl-SI"/>
        </w:rPr>
      </w:pPr>
      <w:r>
        <w:rPr>
          <w:rFonts w:ascii="Arial" w:hAnsi="Arial" w:cs="Arial"/>
          <w:color w:val="000000" w:themeColor="text1"/>
          <w:sz w:val="24"/>
          <w:szCs w:val="24"/>
          <w:lang w:val="sl-SI"/>
        </w:rPr>
        <w:t xml:space="preserve">Kapaciteta hladilne omare v litrih : </w:t>
      </w:r>
      <w:r>
        <w:rPr>
          <w:rFonts w:ascii="Arial" w:hAnsi="Arial" w:cs="Arial"/>
          <w:b/>
          <w:color w:val="000000" w:themeColor="text1"/>
          <w:sz w:val="24"/>
          <w:szCs w:val="24"/>
          <w:lang w:val="sl-SI"/>
        </w:rPr>
        <w:t>neto 180 L - 250 L</w:t>
      </w:r>
    </w:p>
    <w:p w14:paraId="216B161C" w14:textId="77777777" w:rsidR="00146193" w:rsidRDefault="00146193" w:rsidP="00146193">
      <w:pPr>
        <w:pStyle w:val="Odstavekseznama"/>
        <w:numPr>
          <w:ilvl w:val="0"/>
          <w:numId w:val="1"/>
        </w:numPr>
        <w:tabs>
          <w:tab w:val="left" w:pos="993"/>
        </w:tabs>
        <w:spacing w:before="120" w:after="0" w:line="240" w:lineRule="auto"/>
        <w:ind w:left="714" w:hanging="357"/>
        <w:rPr>
          <w:rFonts w:ascii="Arial" w:hAnsi="Arial" w:cs="Arial"/>
          <w:color w:val="000000" w:themeColor="text1"/>
          <w:sz w:val="24"/>
          <w:szCs w:val="24"/>
          <w:lang w:val="sl-SI"/>
        </w:rPr>
      </w:pPr>
      <w:r>
        <w:rPr>
          <w:rFonts w:ascii="Arial" w:hAnsi="Arial" w:cs="Arial"/>
          <w:color w:val="000000" w:themeColor="text1"/>
          <w:sz w:val="24"/>
          <w:szCs w:val="24"/>
          <w:lang w:val="sl-SI"/>
        </w:rPr>
        <w:t xml:space="preserve">Zunanje dimenzije hladilne omare </w:t>
      </w:r>
      <w:r>
        <w:rPr>
          <w:rFonts w:ascii="Arial" w:hAnsi="Arial" w:cs="Arial"/>
          <w:b/>
          <w:color w:val="000000" w:themeColor="text1"/>
          <w:sz w:val="24"/>
          <w:szCs w:val="24"/>
          <w:lang w:val="sl-SI"/>
        </w:rPr>
        <w:t>(Š x G x V): 750 mm x 750 mm x 1</w:t>
      </w:r>
      <w:r w:rsidR="00C30B49">
        <w:rPr>
          <w:rFonts w:ascii="Arial" w:hAnsi="Arial" w:cs="Arial"/>
          <w:b/>
          <w:color w:val="000000" w:themeColor="text1"/>
          <w:sz w:val="24"/>
          <w:szCs w:val="24"/>
          <w:lang w:val="sl-SI"/>
        </w:rPr>
        <w:t>1</w:t>
      </w:r>
      <w:r>
        <w:rPr>
          <w:rFonts w:ascii="Arial" w:hAnsi="Arial" w:cs="Arial"/>
          <w:b/>
          <w:color w:val="000000" w:themeColor="text1"/>
          <w:sz w:val="24"/>
          <w:szCs w:val="24"/>
          <w:lang w:val="sl-SI"/>
        </w:rPr>
        <w:t>00 mm, +/- 15 % (velja za vse mere).</w:t>
      </w:r>
    </w:p>
    <w:p w14:paraId="243BF8EE" w14:textId="77777777" w:rsidR="00146193" w:rsidRDefault="00146193" w:rsidP="00146193">
      <w:pPr>
        <w:pStyle w:val="Odstavekseznama"/>
        <w:numPr>
          <w:ilvl w:val="0"/>
          <w:numId w:val="1"/>
        </w:numPr>
        <w:tabs>
          <w:tab w:val="left" w:pos="993"/>
        </w:tabs>
        <w:spacing w:before="120" w:after="0" w:line="240" w:lineRule="auto"/>
        <w:ind w:left="714" w:hanging="357"/>
        <w:rPr>
          <w:rFonts w:ascii="Arial" w:hAnsi="Arial" w:cs="Arial"/>
          <w:color w:val="000000" w:themeColor="text1"/>
          <w:sz w:val="24"/>
          <w:szCs w:val="24"/>
          <w:lang w:val="sl-SI"/>
        </w:rPr>
      </w:pPr>
      <w:r>
        <w:rPr>
          <w:rFonts w:ascii="Arial" w:hAnsi="Arial" w:cs="Arial"/>
          <w:color w:val="000000" w:themeColor="text1"/>
          <w:sz w:val="24"/>
          <w:szCs w:val="24"/>
          <w:lang w:val="sl-SI"/>
        </w:rPr>
        <w:t>Zunanja površina hladilnih omar mora biti zaščitena pred podpovršinsko korozijo in iz materialov, ki omogočajo enostavno čiščenje in dezinfekcijo.</w:t>
      </w:r>
    </w:p>
    <w:p w14:paraId="2BC98440" w14:textId="77777777" w:rsidR="00146193" w:rsidRDefault="00146193" w:rsidP="00146193">
      <w:pPr>
        <w:pStyle w:val="Odstavekseznama"/>
        <w:numPr>
          <w:ilvl w:val="0"/>
          <w:numId w:val="1"/>
        </w:numPr>
        <w:tabs>
          <w:tab w:val="left" w:pos="993"/>
        </w:tabs>
        <w:spacing w:before="60" w:after="0" w:line="240" w:lineRule="auto"/>
        <w:rPr>
          <w:rFonts w:ascii="Arial" w:hAnsi="Arial" w:cs="Arial"/>
          <w:color w:val="000000" w:themeColor="text1"/>
          <w:sz w:val="24"/>
          <w:szCs w:val="24"/>
          <w:lang w:val="sl-SI"/>
        </w:rPr>
      </w:pPr>
      <w:r>
        <w:rPr>
          <w:rFonts w:ascii="Arial" w:hAnsi="Arial" w:cs="Arial"/>
          <w:color w:val="000000" w:themeColor="text1"/>
          <w:sz w:val="24"/>
          <w:szCs w:val="24"/>
          <w:lang w:val="sl-SI"/>
        </w:rPr>
        <w:t>Notranja, uporabna površina omar mora biti izdelana iz materialov zaščitenih pred korozijo z zaobljenimi robovi, ki omogočajo  enostavno čiščenje in dezinfekcijo.</w:t>
      </w:r>
    </w:p>
    <w:p w14:paraId="6CE35128" w14:textId="77777777" w:rsidR="00146193" w:rsidRDefault="00146193" w:rsidP="00146193">
      <w:pPr>
        <w:pStyle w:val="Odstavekseznama"/>
        <w:numPr>
          <w:ilvl w:val="0"/>
          <w:numId w:val="1"/>
        </w:numPr>
        <w:tabs>
          <w:tab w:val="left" w:pos="993"/>
        </w:tabs>
        <w:spacing w:before="60" w:after="0" w:line="240" w:lineRule="auto"/>
        <w:rPr>
          <w:rFonts w:ascii="Arial" w:hAnsi="Arial" w:cs="Arial"/>
          <w:color w:val="000000" w:themeColor="text1"/>
          <w:sz w:val="24"/>
          <w:szCs w:val="24"/>
          <w:lang w:val="sl-SI"/>
        </w:rPr>
      </w:pPr>
      <w:r>
        <w:rPr>
          <w:rFonts w:ascii="Arial" w:hAnsi="Arial" w:cs="Arial"/>
          <w:color w:val="000000" w:themeColor="text1"/>
          <w:sz w:val="24"/>
          <w:szCs w:val="24"/>
          <w:lang w:val="sl-SI"/>
        </w:rPr>
        <w:t>Kvalitetna toplotna izolacija iz okolju prijaznih sestavin mora ustrezati zahtevam zgoraj navedenega  standarda.</w:t>
      </w:r>
    </w:p>
    <w:p w14:paraId="67AD576D" w14:textId="77777777" w:rsidR="00146193" w:rsidRDefault="00146193" w:rsidP="00146193">
      <w:pPr>
        <w:pStyle w:val="Odstavekseznama"/>
        <w:numPr>
          <w:ilvl w:val="0"/>
          <w:numId w:val="1"/>
        </w:numPr>
        <w:tabs>
          <w:tab w:val="left" w:pos="993"/>
        </w:tabs>
        <w:spacing w:before="60" w:after="0" w:line="240" w:lineRule="auto"/>
        <w:rPr>
          <w:rFonts w:ascii="Arial" w:hAnsi="Arial" w:cs="Arial"/>
          <w:color w:val="000000" w:themeColor="text1"/>
          <w:sz w:val="24"/>
          <w:szCs w:val="24"/>
          <w:lang w:val="sl-SI"/>
        </w:rPr>
      </w:pPr>
      <w:r>
        <w:rPr>
          <w:rFonts w:ascii="Arial" w:hAnsi="Arial" w:cs="Arial"/>
          <w:color w:val="000000" w:themeColor="text1"/>
          <w:sz w:val="24"/>
          <w:szCs w:val="24"/>
          <w:lang w:val="sl-SI"/>
        </w:rPr>
        <w:t>Ohišje oz. komora mora biti izdelana z minimalno 55 mm izolacije</w:t>
      </w:r>
    </w:p>
    <w:p w14:paraId="7FFFE003" w14:textId="77777777" w:rsidR="00146193" w:rsidRDefault="00146193" w:rsidP="00146193">
      <w:pPr>
        <w:pStyle w:val="Odstavekseznama"/>
        <w:numPr>
          <w:ilvl w:val="0"/>
          <w:numId w:val="1"/>
        </w:numPr>
        <w:tabs>
          <w:tab w:val="left" w:pos="993"/>
        </w:tabs>
        <w:spacing w:before="60" w:after="0" w:line="240" w:lineRule="auto"/>
        <w:rPr>
          <w:rFonts w:ascii="Arial" w:hAnsi="Arial" w:cs="Arial"/>
          <w:color w:val="000000" w:themeColor="text1"/>
          <w:sz w:val="24"/>
          <w:szCs w:val="24"/>
          <w:lang w:val="sl-SI"/>
        </w:rPr>
      </w:pPr>
      <w:r>
        <w:rPr>
          <w:rFonts w:ascii="Arial" w:hAnsi="Arial" w:cs="Arial"/>
          <w:color w:val="000000" w:themeColor="text1"/>
          <w:sz w:val="24"/>
          <w:szCs w:val="24"/>
          <w:lang w:val="sl-SI"/>
        </w:rPr>
        <w:t>Hladilni sistem, kompresor mora biti hermetični, popolnoma zaprt.</w:t>
      </w:r>
    </w:p>
    <w:p w14:paraId="1641D71E" w14:textId="77777777" w:rsidR="00146193" w:rsidRDefault="00146193" w:rsidP="00146193">
      <w:pPr>
        <w:pStyle w:val="Odstavekseznama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  <w:lang w:val="sl-SI"/>
        </w:rPr>
      </w:pPr>
      <w:r>
        <w:rPr>
          <w:rFonts w:ascii="Arial" w:hAnsi="Arial" w:cs="Arial"/>
          <w:sz w:val="24"/>
          <w:szCs w:val="24"/>
          <w:lang w:val="sl-SI"/>
        </w:rPr>
        <w:t>LED razsvetljava z avtomatskim stikalom pri odpiranju vrat</w:t>
      </w:r>
      <w:r>
        <w:rPr>
          <w:rFonts w:ascii="Arial" w:hAnsi="Arial" w:cs="Arial"/>
          <w:b/>
          <w:sz w:val="24"/>
          <w:szCs w:val="24"/>
          <w:lang w:val="sl-SI"/>
        </w:rPr>
        <w:t>.</w:t>
      </w:r>
    </w:p>
    <w:p w14:paraId="76E64F78" w14:textId="77777777" w:rsidR="00146193" w:rsidRDefault="00146193" w:rsidP="00146193">
      <w:pPr>
        <w:pStyle w:val="Odstavekseznama"/>
        <w:numPr>
          <w:ilvl w:val="0"/>
          <w:numId w:val="1"/>
        </w:numPr>
        <w:tabs>
          <w:tab w:val="left" w:pos="993"/>
        </w:tabs>
        <w:spacing w:before="60" w:after="0" w:line="240" w:lineRule="auto"/>
        <w:rPr>
          <w:rFonts w:ascii="Arial" w:hAnsi="Arial" w:cs="Arial"/>
          <w:color w:val="000000" w:themeColor="text1"/>
          <w:sz w:val="24"/>
          <w:szCs w:val="24"/>
          <w:lang w:val="sl-SI"/>
        </w:rPr>
      </w:pPr>
      <w:r>
        <w:rPr>
          <w:rFonts w:ascii="Arial" w:hAnsi="Arial" w:cs="Arial"/>
          <w:color w:val="000000" w:themeColor="text1"/>
          <w:sz w:val="24"/>
          <w:szCs w:val="24"/>
          <w:lang w:val="sl-SI"/>
        </w:rPr>
        <w:t>Vrata hladilnika morajo biti steklena. Omogočati morajo levo ali desno odpiranje. Zamenjava odpiranja mora biti mogoča brez potrebnega dodatnega materiala. Zahtevana standardna oprema vrat je:</w:t>
      </w:r>
    </w:p>
    <w:p w14:paraId="7C83A9EC" w14:textId="77777777" w:rsidR="00146193" w:rsidRDefault="00146193" w:rsidP="00146193">
      <w:pPr>
        <w:pStyle w:val="Odstavekseznama"/>
        <w:numPr>
          <w:ilvl w:val="0"/>
          <w:numId w:val="2"/>
        </w:numPr>
        <w:spacing w:after="0" w:line="240" w:lineRule="auto"/>
        <w:ind w:left="1304" w:hanging="227"/>
        <w:rPr>
          <w:rFonts w:ascii="Arial" w:hAnsi="Arial" w:cs="Arial"/>
          <w:color w:val="000000" w:themeColor="text1"/>
          <w:sz w:val="24"/>
          <w:szCs w:val="24"/>
          <w:lang w:val="sl-SI"/>
        </w:rPr>
      </w:pPr>
      <w:r>
        <w:rPr>
          <w:rFonts w:ascii="Arial" w:hAnsi="Arial" w:cs="Arial"/>
          <w:color w:val="000000" w:themeColor="text1"/>
          <w:sz w:val="24"/>
          <w:szCs w:val="24"/>
          <w:lang w:val="sl-SI"/>
        </w:rPr>
        <w:t>ergonomski ročaj,</w:t>
      </w:r>
    </w:p>
    <w:p w14:paraId="621AC256" w14:textId="77777777" w:rsidR="00146193" w:rsidRDefault="00146193" w:rsidP="00146193">
      <w:pPr>
        <w:pStyle w:val="Odstavekseznama"/>
        <w:numPr>
          <w:ilvl w:val="0"/>
          <w:numId w:val="2"/>
        </w:numPr>
        <w:spacing w:after="0" w:line="240" w:lineRule="auto"/>
        <w:ind w:left="1304" w:hanging="227"/>
        <w:rPr>
          <w:rFonts w:ascii="Arial" w:hAnsi="Arial" w:cs="Arial"/>
          <w:color w:val="000000" w:themeColor="text1"/>
          <w:sz w:val="24"/>
          <w:szCs w:val="24"/>
          <w:lang w:val="sl-SI"/>
        </w:rPr>
      </w:pPr>
      <w:r>
        <w:rPr>
          <w:rFonts w:ascii="Arial" w:hAnsi="Arial" w:cs="Arial"/>
          <w:color w:val="000000" w:themeColor="text1"/>
          <w:sz w:val="24"/>
          <w:szCs w:val="24"/>
          <w:lang w:val="sl-SI"/>
        </w:rPr>
        <w:t>magnetno tesnilo, ki omogoča kasnejšo zamenjavo,</w:t>
      </w:r>
    </w:p>
    <w:p w14:paraId="379E43F8" w14:textId="77777777" w:rsidR="00146193" w:rsidRDefault="00146193" w:rsidP="00146193">
      <w:pPr>
        <w:pStyle w:val="Odstavekseznama"/>
        <w:numPr>
          <w:ilvl w:val="0"/>
          <w:numId w:val="2"/>
        </w:numPr>
        <w:spacing w:after="0" w:line="240" w:lineRule="auto"/>
        <w:ind w:left="1304" w:hanging="227"/>
        <w:rPr>
          <w:rFonts w:ascii="Arial" w:hAnsi="Arial" w:cs="Arial"/>
          <w:color w:val="000000" w:themeColor="text1"/>
          <w:sz w:val="24"/>
          <w:szCs w:val="24"/>
          <w:lang w:val="sl-SI"/>
        </w:rPr>
      </w:pPr>
      <w:r>
        <w:rPr>
          <w:rFonts w:ascii="Arial" w:hAnsi="Arial" w:cs="Arial"/>
          <w:color w:val="000000" w:themeColor="text1"/>
          <w:sz w:val="24"/>
          <w:szCs w:val="24"/>
          <w:lang w:val="sl-SI"/>
        </w:rPr>
        <w:t>mehanizem za samodejno zapiranje vrat,</w:t>
      </w:r>
    </w:p>
    <w:p w14:paraId="4DA25C0E" w14:textId="77777777" w:rsidR="00146193" w:rsidRDefault="00146193" w:rsidP="00146193">
      <w:pPr>
        <w:pStyle w:val="Odstavekseznama"/>
        <w:numPr>
          <w:ilvl w:val="0"/>
          <w:numId w:val="2"/>
        </w:numPr>
        <w:spacing w:after="0" w:line="240" w:lineRule="auto"/>
        <w:ind w:left="1304" w:hanging="227"/>
        <w:rPr>
          <w:rFonts w:ascii="Arial" w:hAnsi="Arial" w:cs="Arial"/>
          <w:color w:val="000000" w:themeColor="text1"/>
          <w:sz w:val="24"/>
          <w:szCs w:val="24"/>
          <w:lang w:val="sl-SI"/>
        </w:rPr>
      </w:pPr>
      <w:r>
        <w:rPr>
          <w:rFonts w:ascii="Arial" w:hAnsi="Arial" w:cs="Arial"/>
          <w:color w:val="000000" w:themeColor="text1"/>
          <w:sz w:val="24"/>
          <w:szCs w:val="24"/>
          <w:lang w:val="sl-SI"/>
        </w:rPr>
        <w:t>cilindrična ključavnica za zaklepanje.</w:t>
      </w:r>
    </w:p>
    <w:p w14:paraId="68B2728E" w14:textId="77777777" w:rsidR="00146193" w:rsidRDefault="00146193" w:rsidP="00146193">
      <w:pPr>
        <w:pStyle w:val="Odstavekseznama"/>
        <w:numPr>
          <w:ilvl w:val="0"/>
          <w:numId w:val="1"/>
        </w:numPr>
        <w:tabs>
          <w:tab w:val="left" w:pos="993"/>
        </w:tabs>
        <w:spacing w:before="60" w:after="0" w:line="240" w:lineRule="auto"/>
        <w:rPr>
          <w:rFonts w:ascii="Arial" w:hAnsi="Arial" w:cs="Arial"/>
          <w:sz w:val="24"/>
          <w:szCs w:val="24"/>
          <w:lang w:val="sl-SI"/>
        </w:rPr>
      </w:pPr>
      <w:r>
        <w:rPr>
          <w:rFonts w:ascii="Arial" w:hAnsi="Arial" w:cs="Arial"/>
          <w:sz w:val="24"/>
          <w:szCs w:val="24"/>
          <w:lang w:val="sl-SI"/>
        </w:rPr>
        <w:t>Hladilnik mora imeti izvlečne predale s teleskopskimi krogličnimi ležaji.</w:t>
      </w:r>
    </w:p>
    <w:p w14:paraId="20E199E3" w14:textId="77777777" w:rsidR="00146193" w:rsidRDefault="00146193" w:rsidP="00146193">
      <w:pPr>
        <w:pStyle w:val="Odstavekseznama"/>
        <w:numPr>
          <w:ilvl w:val="0"/>
          <w:numId w:val="1"/>
        </w:numPr>
        <w:tabs>
          <w:tab w:val="left" w:pos="993"/>
        </w:tabs>
        <w:spacing w:before="60" w:after="0" w:line="240" w:lineRule="auto"/>
        <w:rPr>
          <w:rFonts w:ascii="Arial" w:hAnsi="Arial" w:cs="Arial"/>
          <w:sz w:val="24"/>
          <w:szCs w:val="24"/>
          <w:lang w:val="sl-SI"/>
        </w:rPr>
      </w:pPr>
      <w:r>
        <w:rPr>
          <w:rFonts w:ascii="Arial" w:hAnsi="Arial" w:cs="Arial"/>
          <w:sz w:val="24"/>
          <w:szCs w:val="24"/>
          <w:lang w:val="sl-SI"/>
        </w:rPr>
        <w:t>Zahteve za predale:</w:t>
      </w:r>
    </w:p>
    <w:p w14:paraId="09D96D50" w14:textId="77777777" w:rsidR="00146193" w:rsidRDefault="00146193" w:rsidP="00146193">
      <w:pPr>
        <w:pStyle w:val="Odstavekseznama"/>
        <w:numPr>
          <w:ilvl w:val="0"/>
          <w:numId w:val="2"/>
        </w:numPr>
        <w:spacing w:after="0" w:line="240" w:lineRule="auto"/>
        <w:ind w:left="1304" w:hanging="227"/>
        <w:rPr>
          <w:rFonts w:ascii="Arial" w:hAnsi="Arial" w:cs="Arial"/>
          <w:sz w:val="24"/>
          <w:szCs w:val="24"/>
          <w:lang w:val="sl-SI"/>
        </w:rPr>
      </w:pPr>
      <w:r>
        <w:rPr>
          <w:rFonts w:ascii="Arial" w:hAnsi="Arial" w:cs="Arial"/>
          <w:sz w:val="24"/>
          <w:szCs w:val="24"/>
          <w:lang w:val="sl-SI"/>
        </w:rPr>
        <w:t>minimalna nosilnost enega predala je 20 kg,</w:t>
      </w:r>
    </w:p>
    <w:p w14:paraId="7543535A" w14:textId="77777777" w:rsidR="00146193" w:rsidRDefault="00146193" w:rsidP="00146193">
      <w:pPr>
        <w:pStyle w:val="Odstavekseznama"/>
        <w:numPr>
          <w:ilvl w:val="0"/>
          <w:numId w:val="2"/>
        </w:numPr>
        <w:spacing w:after="0" w:line="240" w:lineRule="auto"/>
        <w:ind w:left="1304" w:hanging="227"/>
        <w:rPr>
          <w:rFonts w:ascii="Arial" w:hAnsi="Arial" w:cs="Arial"/>
          <w:sz w:val="24"/>
          <w:szCs w:val="24"/>
          <w:lang w:val="sl-SI"/>
        </w:rPr>
      </w:pPr>
      <w:r>
        <w:rPr>
          <w:rFonts w:ascii="Arial" w:hAnsi="Arial" w:cs="Arial"/>
          <w:sz w:val="24"/>
          <w:szCs w:val="24"/>
          <w:lang w:val="sl-SI"/>
        </w:rPr>
        <w:t>predali morajo biti izdelani z zavihki na vseh štirih straneh navzgor,</w:t>
      </w:r>
    </w:p>
    <w:p w14:paraId="32E193DD" w14:textId="77777777" w:rsidR="00146193" w:rsidRDefault="00146193" w:rsidP="00146193">
      <w:pPr>
        <w:pStyle w:val="Odstavekseznama"/>
        <w:numPr>
          <w:ilvl w:val="0"/>
          <w:numId w:val="2"/>
        </w:numPr>
        <w:spacing w:after="0" w:line="240" w:lineRule="auto"/>
        <w:ind w:left="1304" w:hanging="227"/>
        <w:rPr>
          <w:rFonts w:ascii="Arial" w:hAnsi="Arial" w:cs="Arial"/>
          <w:sz w:val="24"/>
          <w:szCs w:val="24"/>
          <w:lang w:val="sl-SI"/>
        </w:rPr>
      </w:pPr>
      <w:r>
        <w:rPr>
          <w:rFonts w:ascii="Arial" w:hAnsi="Arial" w:cs="Arial"/>
          <w:sz w:val="24"/>
          <w:szCs w:val="24"/>
          <w:lang w:val="sl-SI"/>
        </w:rPr>
        <w:lastRenderedPageBreak/>
        <w:t>predali morajo biti montirani na teleskopskih vodilih z možnostjo izvleke predala v celoti in z varnim stop mehanizmom,</w:t>
      </w:r>
    </w:p>
    <w:p w14:paraId="12F25BFB" w14:textId="77777777" w:rsidR="00146193" w:rsidRDefault="00146193" w:rsidP="00146193">
      <w:pPr>
        <w:pStyle w:val="Odstavekseznama"/>
        <w:numPr>
          <w:ilvl w:val="0"/>
          <w:numId w:val="2"/>
        </w:numPr>
        <w:spacing w:after="0" w:line="240" w:lineRule="auto"/>
        <w:ind w:left="1304" w:hanging="227"/>
        <w:rPr>
          <w:rFonts w:ascii="Arial" w:hAnsi="Arial" w:cs="Arial"/>
          <w:sz w:val="24"/>
          <w:szCs w:val="24"/>
          <w:lang w:val="sl-SI"/>
        </w:rPr>
      </w:pPr>
      <w:r>
        <w:rPr>
          <w:rFonts w:ascii="Arial" w:hAnsi="Arial" w:cs="Arial"/>
          <w:sz w:val="24"/>
          <w:szCs w:val="24"/>
          <w:lang w:val="sl-SI"/>
        </w:rPr>
        <w:t>zaradi večje preglednosti vsebine predala morajo biti prečne pregrade iz prozorne umetne mase,</w:t>
      </w:r>
    </w:p>
    <w:p w14:paraId="76BF65BA" w14:textId="77777777" w:rsidR="00146193" w:rsidRDefault="00146193" w:rsidP="00146193">
      <w:pPr>
        <w:pStyle w:val="Odstavekseznama"/>
        <w:numPr>
          <w:ilvl w:val="0"/>
          <w:numId w:val="2"/>
        </w:numPr>
        <w:spacing w:after="0" w:line="240" w:lineRule="auto"/>
        <w:ind w:left="1304" w:hanging="227"/>
        <w:rPr>
          <w:rFonts w:ascii="Arial" w:hAnsi="Arial" w:cs="Arial"/>
          <w:sz w:val="24"/>
          <w:szCs w:val="24"/>
          <w:lang w:val="sl-SI"/>
        </w:rPr>
      </w:pPr>
      <w:r>
        <w:rPr>
          <w:rFonts w:ascii="Arial" w:hAnsi="Arial" w:cs="Arial"/>
          <w:sz w:val="24"/>
          <w:szCs w:val="24"/>
          <w:lang w:val="sl-SI"/>
        </w:rPr>
        <w:t>zaradi čiščenja morajo imeti vse pregrade možnost odstranitve,</w:t>
      </w:r>
    </w:p>
    <w:p w14:paraId="27AE7D98" w14:textId="77777777" w:rsidR="00146193" w:rsidRDefault="00146193" w:rsidP="00146193">
      <w:pPr>
        <w:pStyle w:val="Odstavekseznama"/>
        <w:numPr>
          <w:ilvl w:val="0"/>
          <w:numId w:val="2"/>
        </w:numPr>
        <w:spacing w:after="0" w:line="240" w:lineRule="auto"/>
        <w:ind w:left="1304" w:hanging="227"/>
        <w:rPr>
          <w:rFonts w:ascii="Arial" w:hAnsi="Arial" w:cs="Arial"/>
          <w:sz w:val="24"/>
          <w:szCs w:val="24"/>
          <w:lang w:val="sl-SI"/>
        </w:rPr>
      </w:pPr>
      <w:r>
        <w:rPr>
          <w:rFonts w:ascii="Arial" w:hAnsi="Arial" w:cs="Arial"/>
          <w:sz w:val="24"/>
          <w:szCs w:val="24"/>
          <w:lang w:val="sl-SI"/>
        </w:rPr>
        <w:t>zagotovljena mora biti možnost, da se lahko po potrebi dokupijo dodatne prečne in vzdolžne pregrade še vsaj 5 let od datuma nabave,</w:t>
      </w:r>
    </w:p>
    <w:p w14:paraId="6C14EEC8" w14:textId="77777777" w:rsidR="00146193" w:rsidRDefault="00146193" w:rsidP="00146193">
      <w:pPr>
        <w:pStyle w:val="Odstavekseznama"/>
        <w:numPr>
          <w:ilvl w:val="0"/>
          <w:numId w:val="2"/>
        </w:numPr>
        <w:spacing w:after="0" w:line="240" w:lineRule="auto"/>
        <w:ind w:left="1304" w:hanging="227"/>
        <w:rPr>
          <w:rFonts w:ascii="Arial" w:hAnsi="Arial" w:cs="Arial"/>
          <w:sz w:val="24"/>
          <w:szCs w:val="24"/>
          <w:lang w:val="sl-SI"/>
        </w:rPr>
      </w:pPr>
      <w:r>
        <w:rPr>
          <w:rFonts w:ascii="Arial" w:hAnsi="Arial" w:cs="Arial"/>
          <w:sz w:val="24"/>
          <w:szCs w:val="24"/>
          <w:lang w:val="sl-SI"/>
        </w:rPr>
        <w:t>zaradi večje fleksibilnosti (spreminjanja velikosti embalaže) morajo pregrade imeti možnost pomika po globini in širini,</w:t>
      </w:r>
    </w:p>
    <w:p w14:paraId="7A196231" w14:textId="77777777" w:rsidR="00146193" w:rsidRDefault="00146193" w:rsidP="00146193">
      <w:pPr>
        <w:pStyle w:val="Odstavekseznama"/>
        <w:numPr>
          <w:ilvl w:val="0"/>
          <w:numId w:val="2"/>
        </w:numPr>
        <w:spacing w:after="0" w:line="240" w:lineRule="auto"/>
        <w:ind w:left="1304" w:hanging="227"/>
        <w:rPr>
          <w:rFonts w:ascii="Arial" w:hAnsi="Arial" w:cs="Arial"/>
          <w:sz w:val="24"/>
          <w:szCs w:val="24"/>
          <w:lang w:val="sl-SI"/>
        </w:rPr>
      </w:pPr>
      <w:r>
        <w:rPr>
          <w:rFonts w:ascii="Arial" w:hAnsi="Arial" w:cs="Arial"/>
          <w:sz w:val="24"/>
          <w:szCs w:val="24"/>
          <w:lang w:val="sl-SI"/>
        </w:rPr>
        <w:t>predali morajo imeti možnost različne razvrstitve po višini hladilne omare,</w:t>
      </w:r>
    </w:p>
    <w:p w14:paraId="3AD8F59A" w14:textId="77777777" w:rsidR="00146193" w:rsidRDefault="00146193" w:rsidP="00146193">
      <w:pPr>
        <w:pStyle w:val="Odstavekseznama"/>
        <w:numPr>
          <w:ilvl w:val="0"/>
          <w:numId w:val="2"/>
        </w:numPr>
        <w:spacing w:after="0" w:line="240" w:lineRule="auto"/>
        <w:ind w:left="1304" w:hanging="227"/>
        <w:rPr>
          <w:rFonts w:ascii="Arial" w:hAnsi="Arial" w:cs="Arial"/>
          <w:sz w:val="24"/>
          <w:szCs w:val="24"/>
          <w:lang w:val="sl-SI"/>
        </w:rPr>
      </w:pPr>
      <w:r>
        <w:rPr>
          <w:rFonts w:ascii="Arial" w:hAnsi="Arial" w:cs="Arial"/>
          <w:sz w:val="24"/>
          <w:szCs w:val="24"/>
          <w:lang w:val="sl-SI"/>
        </w:rPr>
        <w:t>predali in pregrade morajo biti izdelani iz materialov, ki so obstojni na atmosferske pogoje v hladilni omari.</w:t>
      </w:r>
    </w:p>
    <w:p w14:paraId="3052DBE7" w14:textId="77777777" w:rsidR="00146193" w:rsidRDefault="00146193" w:rsidP="00146193">
      <w:pPr>
        <w:pStyle w:val="Odstavekseznama"/>
        <w:numPr>
          <w:ilvl w:val="0"/>
          <w:numId w:val="1"/>
        </w:numPr>
        <w:tabs>
          <w:tab w:val="left" w:pos="993"/>
        </w:tabs>
        <w:spacing w:before="60" w:after="0" w:line="240" w:lineRule="auto"/>
        <w:rPr>
          <w:rFonts w:ascii="Arial" w:hAnsi="Arial" w:cs="Arial"/>
          <w:color w:val="000000" w:themeColor="text1"/>
          <w:sz w:val="24"/>
          <w:szCs w:val="24"/>
          <w:lang w:val="sl-SI"/>
        </w:rPr>
      </w:pPr>
      <w:r>
        <w:rPr>
          <w:rFonts w:ascii="Arial" w:hAnsi="Arial" w:cs="Arial"/>
          <w:color w:val="000000" w:themeColor="text1"/>
          <w:sz w:val="24"/>
          <w:szCs w:val="24"/>
          <w:lang w:val="sl-SI"/>
        </w:rPr>
        <w:t>Zahtevane karakteristike hlajenja omar v hladilnem in zamrzovalnem področju so:</w:t>
      </w:r>
    </w:p>
    <w:p w14:paraId="75CB0747" w14:textId="77777777" w:rsidR="00146193" w:rsidRDefault="00146193" w:rsidP="00146193">
      <w:pPr>
        <w:pStyle w:val="Odstavekseznama"/>
        <w:numPr>
          <w:ilvl w:val="0"/>
          <w:numId w:val="2"/>
        </w:numPr>
        <w:spacing w:after="0" w:line="240" w:lineRule="auto"/>
        <w:ind w:left="1304" w:hanging="227"/>
        <w:rPr>
          <w:rFonts w:ascii="Arial" w:hAnsi="Arial" w:cs="Arial"/>
          <w:color w:val="000000" w:themeColor="text1"/>
          <w:sz w:val="24"/>
          <w:szCs w:val="24"/>
          <w:lang w:val="sl-SI"/>
        </w:rPr>
      </w:pPr>
      <w:r>
        <w:rPr>
          <w:rFonts w:ascii="Arial" w:hAnsi="Arial" w:cs="Arial"/>
          <w:color w:val="000000" w:themeColor="text1"/>
          <w:sz w:val="24"/>
          <w:szCs w:val="24"/>
          <w:lang w:val="sl-SI"/>
        </w:rPr>
        <w:t xml:space="preserve">dinamično hlajenje (prisilno kroženje zraka v notranjosti omare </w:t>
      </w:r>
      <w:r>
        <w:rPr>
          <w:rFonts w:ascii="Arial" w:hAnsi="Arial" w:cs="Arial"/>
          <w:sz w:val="24"/>
          <w:szCs w:val="24"/>
          <w:lang w:val="sl-SI"/>
        </w:rPr>
        <w:t xml:space="preserve">– </w:t>
      </w:r>
      <w:r>
        <w:rPr>
          <w:rFonts w:ascii="Arial" w:hAnsi="Arial" w:cs="Arial"/>
          <w:color w:val="000000" w:themeColor="text1"/>
          <w:sz w:val="24"/>
          <w:szCs w:val="24"/>
          <w:lang w:val="sl-SI"/>
        </w:rPr>
        <w:t>ventilatorsko) na način, da se zagotovi dobro temperaturno homogenost (±0,9 °C),</w:t>
      </w:r>
    </w:p>
    <w:p w14:paraId="08E3313F" w14:textId="77777777" w:rsidR="00146193" w:rsidRDefault="00146193" w:rsidP="00146193">
      <w:pPr>
        <w:pStyle w:val="Odstavekseznama"/>
        <w:numPr>
          <w:ilvl w:val="0"/>
          <w:numId w:val="2"/>
        </w:numPr>
        <w:spacing w:after="0" w:line="240" w:lineRule="auto"/>
        <w:ind w:left="1304" w:hanging="227"/>
        <w:rPr>
          <w:rFonts w:ascii="Arial" w:hAnsi="Arial" w:cs="Arial"/>
          <w:color w:val="000000" w:themeColor="text1"/>
          <w:sz w:val="24"/>
          <w:szCs w:val="24"/>
          <w:lang w:val="sl-SI"/>
        </w:rPr>
      </w:pPr>
      <w:r>
        <w:rPr>
          <w:rFonts w:ascii="Arial" w:hAnsi="Arial" w:cs="Arial"/>
          <w:color w:val="000000" w:themeColor="text1"/>
          <w:sz w:val="24"/>
          <w:szCs w:val="24"/>
          <w:lang w:val="sl-SI"/>
        </w:rPr>
        <w:t>uporaba ekološkega hladilnega medija brez CFC,</w:t>
      </w:r>
    </w:p>
    <w:p w14:paraId="0EE4FA82" w14:textId="77777777" w:rsidR="00146193" w:rsidRDefault="00146193" w:rsidP="00146193">
      <w:pPr>
        <w:pStyle w:val="Odstavekseznama"/>
        <w:numPr>
          <w:ilvl w:val="0"/>
          <w:numId w:val="2"/>
        </w:numPr>
        <w:spacing w:after="0" w:line="240" w:lineRule="auto"/>
        <w:ind w:left="1304" w:hanging="227"/>
        <w:rPr>
          <w:rFonts w:ascii="Arial" w:hAnsi="Arial" w:cs="Arial"/>
          <w:color w:val="000000" w:themeColor="text1"/>
          <w:sz w:val="24"/>
          <w:szCs w:val="24"/>
          <w:lang w:val="sl-SI"/>
        </w:rPr>
      </w:pPr>
      <w:r>
        <w:rPr>
          <w:rFonts w:ascii="Arial" w:hAnsi="Arial" w:cs="Arial"/>
          <w:color w:val="000000" w:themeColor="text1"/>
          <w:sz w:val="24"/>
          <w:szCs w:val="24"/>
          <w:lang w:val="sl-SI"/>
        </w:rPr>
        <w:t>agregat vgrajen v hladilni omari,</w:t>
      </w:r>
    </w:p>
    <w:p w14:paraId="016AFEAF" w14:textId="77777777" w:rsidR="00146193" w:rsidRDefault="00146193" w:rsidP="00146193">
      <w:pPr>
        <w:pStyle w:val="Odstavekseznama"/>
        <w:numPr>
          <w:ilvl w:val="0"/>
          <w:numId w:val="2"/>
        </w:numPr>
        <w:spacing w:after="0" w:line="240" w:lineRule="auto"/>
        <w:ind w:left="1304" w:hanging="227"/>
        <w:rPr>
          <w:rFonts w:ascii="Arial" w:hAnsi="Arial" w:cs="Arial"/>
          <w:sz w:val="24"/>
          <w:szCs w:val="24"/>
          <w:lang w:val="sl-SI"/>
        </w:rPr>
      </w:pPr>
      <w:r>
        <w:rPr>
          <w:rFonts w:ascii="Arial" w:hAnsi="Arial" w:cs="Arial"/>
          <w:color w:val="000000" w:themeColor="text1"/>
          <w:sz w:val="24"/>
          <w:szCs w:val="24"/>
          <w:lang w:val="sl-SI"/>
        </w:rPr>
        <w:t xml:space="preserve">hladilne omare morajo imeti/vsebovati predpripravo v smislu uvodnice z zunanje strani v notranjost komore </w:t>
      </w:r>
      <w:r>
        <w:rPr>
          <w:rFonts w:ascii="Arial" w:hAnsi="Arial" w:cs="Arial"/>
          <w:sz w:val="24"/>
          <w:szCs w:val="24"/>
          <w:lang w:val="sl-SI"/>
        </w:rPr>
        <w:t>za vgradnjo signalnih tipal za nadzor temperature,</w:t>
      </w:r>
    </w:p>
    <w:p w14:paraId="00B92E8F" w14:textId="77777777" w:rsidR="00146193" w:rsidRDefault="00146193" w:rsidP="00146193">
      <w:pPr>
        <w:pStyle w:val="Odstavekseznama"/>
        <w:numPr>
          <w:ilvl w:val="0"/>
          <w:numId w:val="2"/>
        </w:numPr>
        <w:spacing w:after="0" w:line="240" w:lineRule="auto"/>
        <w:ind w:left="1304" w:hanging="227"/>
        <w:rPr>
          <w:rFonts w:ascii="Arial" w:hAnsi="Arial" w:cs="Arial"/>
          <w:color w:val="000000" w:themeColor="text1"/>
          <w:sz w:val="24"/>
          <w:szCs w:val="24"/>
          <w:lang w:val="sl-SI"/>
        </w:rPr>
      </w:pPr>
      <w:r>
        <w:rPr>
          <w:rFonts w:ascii="Arial" w:hAnsi="Arial" w:cs="Arial"/>
          <w:color w:val="000000" w:themeColor="text1"/>
          <w:sz w:val="24"/>
          <w:szCs w:val="24"/>
          <w:lang w:val="sl-SI"/>
        </w:rPr>
        <w:t>ventilator uparjalnika (notranji ventilator) se mora izklopiti med odpiranjem vrat,</w:t>
      </w:r>
    </w:p>
    <w:p w14:paraId="5B3BD327" w14:textId="77777777" w:rsidR="00146193" w:rsidRDefault="00146193" w:rsidP="00146193">
      <w:pPr>
        <w:pStyle w:val="Odstavekseznama"/>
        <w:numPr>
          <w:ilvl w:val="0"/>
          <w:numId w:val="2"/>
        </w:numPr>
        <w:spacing w:after="0" w:line="240" w:lineRule="auto"/>
        <w:ind w:left="1304" w:hanging="227"/>
        <w:rPr>
          <w:rFonts w:ascii="Arial" w:hAnsi="Arial" w:cs="Arial"/>
          <w:color w:val="000000" w:themeColor="text1"/>
          <w:sz w:val="24"/>
          <w:szCs w:val="24"/>
          <w:lang w:val="sl-SI"/>
        </w:rPr>
      </w:pPr>
      <w:r>
        <w:rPr>
          <w:rFonts w:ascii="Arial" w:hAnsi="Arial" w:cs="Arial"/>
          <w:color w:val="000000" w:themeColor="text1"/>
          <w:sz w:val="24"/>
          <w:szCs w:val="24"/>
          <w:lang w:val="sl-SI"/>
        </w:rPr>
        <w:t>elektronski sistem nadzora in uravnavanja nastavljene temperature,</w:t>
      </w:r>
    </w:p>
    <w:p w14:paraId="21207524" w14:textId="77777777" w:rsidR="00146193" w:rsidRDefault="00146193" w:rsidP="00146193">
      <w:pPr>
        <w:pStyle w:val="Odstavekseznama"/>
        <w:numPr>
          <w:ilvl w:val="0"/>
          <w:numId w:val="2"/>
        </w:numPr>
        <w:spacing w:after="0" w:line="240" w:lineRule="auto"/>
        <w:ind w:left="1304" w:hanging="227"/>
        <w:rPr>
          <w:rFonts w:ascii="Arial" w:hAnsi="Arial" w:cs="Arial"/>
          <w:color w:val="000000" w:themeColor="text1"/>
          <w:sz w:val="24"/>
          <w:szCs w:val="24"/>
          <w:lang w:val="sl-SI"/>
        </w:rPr>
      </w:pPr>
      <w:r>
        <w:rPr>
          <w:rFonts w:ascii="Arial" w:hAnsi="Arial" w:cs="Arial"/>
          <w:color w:val="000000" w:themeColor="text1"/>
          <w:sz w:val="24"/>
          <w:szCs w:val="24"/>
          <w:lang w:val="sl-SI"/>
        </w:rPr>
        <w:t>možnost nastavitve temperature na 0,1 °C natančno,</w:t>
      </w:r>
    </w:p>
    <w:p w14:paraId="753ABBDE" w14:textId="77777777" w:rsidR="00146193" w:rsidRDefault="00146193" w:rsidP="00146193">
      <w:pPr>
        <w:pStyle w:val="Odstavekseznama"/>
        <w:numPr>
          <w:ilvl w:val="0"/>
          <w:numId w:val="2"/>
        </w:numPr>
        <w:spacing w:after="0" w:line="240" w:lineRule="auto"/>
        <w:ind w:left="1304" w:hanging="227"/>
        <w:rPr>
          <w:rFonts w:ascii="Arial" w:hAnsi="Arial" w:cs="Arial"/>
          <w:color w:val="000000" w:themeColor="text1"/>
          <w:sz w:val="24"/>
          <w:szCs w:val="24"/>
          <w:lang w:val="sl-SI"/>
        </w:rPr>
      </w:pPr>
      <w:r>
        <w:rPr>
          <w:rFonts w:ascii="Arial" w:hAnsi="Arial" w:cs="Arial"/>
          <w:color w:val="000000" w:themeColor="text1"/>
          <w:sz w:val="24"/>
          <w:szCs w:val="24"/>
          <w:lang w:val="sl-SI"/>
        </w:rPr>
        <w:t>zunanji digitalni zaslon s prikazom trenutne temperature v omari na 0,1 °C natančno in s prikazom opozorilnih sporočil:</w:t>
      </w:r>
    </w:p>
    <w:p w14:paraId="69463306" w14:textId="77777777" w:rsidR="00146193" w:rsidRDefault="00146193" w:rsidP="00146193">
      <w:pPr>
        <w:pStyle w:val="Odstavekseznama"/>
        <w:numPr>
          <w:ilvl w:val="1"/>
          <w:numId w:val="3"/>
        </w:numPr>
        <w:spacing w:after="0" w:line="240" w:lineRule="auto"/>
        <w:ind w:left="1616" w:hanging="142"/>
        <w:rPr>
          <w:rFonts w:ascii="Arial" w:hAnsi="Arial" w:cs="Arial"/>
          <w:color w:val="000000" w:themeColor="text1"/>
          <w:sz w:val="24"/>
          <w:szCs w:val="24"/>
          <w:lang w:val="sl-SI"/>
        </w:rPr>
      </w:pPr>
      <w:r>
        <w:rPr>
          <w:rFonts w:ascii="Arial" w:hAnsi="Arial" w:cs="Arial"/>
          <w:color w:val="000000" w:themeColor="text1"/>
          <w:sz w:val="24"/>
          <w:szCs w:val="24"/>
          <w:lang w:val="sl-SI"/>
        </w:rPr>
        <w:t>zvočno in vizualno opozorilo ob prekoračitvi dovoljenih temperatur (nad oz. pod dovoljeno mejo),</w:t>
      </w:r>
    </w:p>
    <w:p w14:paraId="4520654A" w14:textId="77777777" w:rsidR="00146193" w:rsidRDefault="00146193" w:rsidP="00146193">
      <w:pPr>
        <w:pStyle w:val="Odstavekseznama"/>
        <w:numPr>
          <w:ilvl w:val="1"/>
          <w:numId w:val="3"/>
        </w:numPr>
        <w:spacing w:after="0" w:line="240" w:lineRule="auto"/>
        <w:ind w:left="1616" w:hanging="142"/>
        <w:rPr>
          <w:rFonts w:ascii="Arial" w:hAnsi="Arial" w:cs="Arial"/>
          <w:color w:val="000000" w:themeColor="text1"/>
          <w:sz w:val="24"/>
          <w:szCs w:val="24"/>
          <w:lang w:val="sl-SI"/>
        </w:rPr>
      </w:pPr>
      <w:r>
        <w:rPr>
          <w:rFonts w:ascii="Arial" w:hAnsi="Arial" w:cs="Arial"/>
          <w:color w:val="000000" w:themeColor="text1"/>
          <w:sz w:val="24"/>
          <w:szCs w:val="24"/>
          <w:lang w:val="sl-SI"/>
        </w:rPr>
        <w:t>zvočno in vizualno opozorilo v primeru predolgo odprtih vrat,</w:t>
      </w:r>
    </w:p>
    <w:p w14:paraId="06DAA83F" w14:textId="77777777" w:rsidR="00146193" w:rsidRDefault="00146193" w:rsidP="00146193">
      <w:pPr>
        <w:pStyle w:val="Odstavekseznama"/>
        <w:numPr>
          <w:ilvl w:val="1"/>
          <w:numId w:val="3"/>
        </w:numPr>
        <w:spacing w:after="0" w:line="240" w:lineRule="auto"/>
        <w:ind w:left="1616" w:hanging="142"/>
        <w:rPr>
          <w:rFonts w:ascii="Arial" w:hAnsi="Arial" w:cs="Arial"/>
          <w:color w:val="000000" w:themeColor="text1"/>
          <w:sz w:val="24"/>
          <w:szCs w:val="24"/>
          <w:lang w:val="sl-SI"/>
        </w:rPr>
      </w:pPr>
      <w:r>
        <w:rPr>
          <w:rFonts w:ascii="Arial" w:hAnsi="Arial" w:cs="Arial"/>
          <w:color w:val="000000" w:themeColor="text1"/>
          <w:sz w:val="24"/>
          <w:szCs w:val="24"/>
          <w:lang w:val="sl-SI"/>
        </w:rPr>
        <w:t>zvočno in vizualno opozorilo v primeru izpada napetosti,</w:t>
      </w:r>
    </w:p>
    <w:p w14:paraId="0D751CA2" w14:textId="77777777" w:rsidR="00146193" w:rsidRDefault="00146193" w:rsidP="00146193">
      <w:pPr>
        <w:pStyle w:val="Odstavekseznama"/>
        <w:numPr>
          <w:ilvl w:val="0"/>
          <w:numId w:val="2"/>
        </w:numPr>
        <w:spacing w:after="0" w:line="240" w:lineRule="auto"/>
        <w:ind w:left="1304" w:hanging="227"/>
        <w:rPr>
          <w:rFonts w:ascii="Arial" w:hAnsi="Arial" w:cs="Arial"/>
          <w:color w:val="000000" w:themeColor="text1"/>
          <w:sz w:val="24"/>
          <w:szCs w:val="24"/>
          <w:lang w:val="sl-SI"/>
        </w:rPr>
      </w:pPr>
      <w:r>
        <w:rPr>
          <w:rFonts w:ascii="Arial" w:hAnsi="Arial" w:cs="Arial"/>
          <w:color w:val="000000" w:themeColor="text1"/>
          <w:sz w:val="24"/>
          <w:szCs w:val="24"/>
          <w:lang w:val="sl-SI"/>
        </w:rPr>
        <w:t>možnost alarmiranja na daljavo (previsoka, prenizka temperatura, odprta vrata, izpad napetosti),</w:t>
      </w:r>
    </w:p>
    <w:p w14:paraId="60D8189D" w14:textId="77777777" w:rsidR="00146193" w:rsidRDefault="00146193" w:rsidP="00146193">
      <w:pPr>
        <w:pStyle w:val="Odstavekseznama"/>
        <w:numPr>
          <w:ilvl w:val="0"/>
          <w:numId w:val="2"/>
        </w:numPr>
        <w:spacing w:after="0" w:line="240" w:lineRule="auto"/>
        <w:ind w:left="1304" w:hanging="227"/>
        <w:rPr>
          <w:rFonts w:ascii="Arial" w:hAnsi="Arial" w:cs="Arial"/>
          <w:color w:val="000000" w:themeColor="text1"/>
          <w:sz w:val="24"/>
          <w:szCs w:val="24"/>
          <w:lang w:val="sl-SI"/>
        </w:rPr>
      </w:pPr>
      <w:r>
        <w:rPr>
          <w:rFonts w:ascii="Arial" w:hAnsi="Arial" w:cs="Arial"/>
          <w:color w:val="000000" w:themeColor="text1"/>
          <w:sz w:val="24"/>
          <w:szCs w:val="24"/>
          <w:lang w:val="sl-SI"/>
        </w:rPr>
        <w:t>samodejno delujoči sistem za preprečevanje nastajanja ledu (avtomatsko odtajevanje),</w:t>
      </w:r>
    </w:p>
    <w:p w14:paraId="5D352DDA" w14:textId="77777777" w:rsidR="00146193" w:rsidRDefault="00146193" w:rsidP="00146193">
      <w:pPr>
        <w:pStyle w:val="Odstavekseznama"/>
        <w:numPr>
          <w:ilvl w:val="0"/>
          <w:numId w:val="2"/>
        </w:numPr>
        <w:spacing w:after="0" w:line="240" w:lineRule="auto"/>
        <w:ind w:left="1304" w:hanging="227"/>
        <w:rPr>
          <w:rFonts w:ascii="Arial" w:hAnsi="Arial" w:cs="Arial"/>
          <w:color w:val="000000" w:themeColor="text1"/>
          <w:sz w:val="24"/>
          <w:szCs w:val="24"/>
          <w:lang w:val="sl-SI"/>
        </w:rPr>
      </w:pPr>
      <w:r>
        <w:rPr>
          <w:rFonts w:ascii="Arial" w:hAnsi="Arial" w:cs="Arial"/>
          <w:color w:val="000000" w:themeColor="text1"/>
          <w:sz w:val="24"/>
          <w:szCs w:val="24"/>
          <w:lang w:val="sl-SI"/>
        </w:rPr>
        <w:t>samodejno izhlapevanje kondenzirane vode,</w:t>
      </w:r>
    </w:p>
    <w:p w14:paraId="5C2CF6D6" w14:textId="77777777" w:rsidR="00146193" w:rsidRDefault="00146193" w:rsidP="00146193">
      <w:pPr>
        <w:pStyle w:val="Odstavekseznama"/>
        <w:numPr>
          <w:ilvl w:val="0"/>
          <w:numId w:val="2"/>
        </w:numPr>
        <w:spacing w:after="0" w:line="240" w:lineRule="auto"/>
        <w:ind w:left="1304" w:hanging="227"/>
        <w:rPr>
          <w:rFonts w:ascii="Arial" w:hAnsi="Arial" w:cs="Arial"/>
          <w:color w:val="000000" w:themeColor="text1"/>
          <w:sz w:val="24"/>
          <w:szCs w:val="24"/>
          <w:lang w:val="sl-SI"/>
        </w:rPr>
      </w:pPr>
      <w:r>
        <w:rPr>
          <w:rFonts w:ascii="Arial" w:hAnsi="Arial" w:cs="Arial"/>
          <w:color w:val="000000" w:themeColor="text1"/>
          <w:sz w:val="24"/>
          <w:szCs w:val="24"/>
          <w:lang w:val="sl-SI"/>
        </w:rPr>
        <w:t>vgrajen varnostni sistem proti zamrzovanju (npr. dodatni varnostni mehanski termostat oz. varnostna zaščita pred zamrzovanjem, ki se upravlja prek ločenega releja),</w:t>
      </w:r>
    </w:p>
    <w:p w14:paraId="44064622" w14:textId="77777777" w:rsidR="00146193" w:rsidRDefault="00146193" w:rsidP="00146193">
      <w:pPr>
        <w:pStyle w:val="Odstavekseznama"/>
        <w:numPr>
          <w:ilvl w:val="0"/>
          <w:numId w:val="2"/>
        </w:numPr>
        <w:spacing w:after="0" w:line="240" w:lineRule="auto"/>
        <w:ind w:left="1304" w:hanging="227"/>
        <w:rPr>
          <w:rFonts w:ascii="Arial" w:hAnsi="Arial" w:cs="Arial"/>
          <w:color w:val="000000" w:themeColor="text1"/>
          <w:sz w:val="24"/>
          <w:szCs w:val="24"/>
          <w:lang w:val="sl-SI"/>
        </w:rPr>
      </w:pPr>
      <w:r>
        <w:rPr>
          <w:rFonts w:ascii="Arial" w:hAnsi="Arial" w:cs="Arial"/>
          <w:color w:val="000000" w:themeColor="text1"/>
          <w:sz w:val="24"/>
          <w:szCs w:val="24"/>
          <w:lang w:val="sl-SI"/>
        </w:rPr>
        <w:t>opozorilni sistem, kateri je neodvisen od električnega omrežja do 72 ur,</w:t>
      </w:r>
    </w:p>
    <w:p w14:paraId="3FBD70C0" w14:textId="77777777" w:rsidR="00146193" w:rsidRDefault="00146193" w:rsidP="00146193">
      <w:pPr>
        <w:pStyle w:val="Odstavekseznama"/>
        <w:numPr>
          <w:ilvl w:val="0"/>
          <w:numId w:val="2"/>
        </w:numPr>
        <w:spacing w:after="0" w:line="240" w:lineRule="auto"/>
        <w:ind w:left="1304" w:hanging="227"/>
        <w:rPr>
          <w:rFonts w:ascii="Arial" w:hAnsi="Arial" w:cs="Arial"/>
          <w:color w:val="000000" w:themeColor="text1"/>
          <w:sz w:val="24"/>
          <w:szCs w:val="24"/>
          <w:lang w:val="sl-SI"/>
        </w:rPr>
      </w:pPr>
      <w:r>
        <w:rPr>
          <w:rFonts w:ascii="Arial" w:hAnsi="Arial" w:cs="Arial"/>
          <w:color w:val="000000" w:themeColor="text1"/>
          <w:sz w:val="24"/>
          <w:szCs w:val="24"/>
          <w:lang w:val="sl-SI"/>
        </w:rPr>
        <w:t>hladilna omara v nobenem primeru ne sme doseči temperature pod 0 °C,</w:t>
      </w:r>
    </w:p>
    <w:p w14:paraId="619B4CE4" w14:textId="77777777" w:rsidR="00146193" w:rsidRDefault="00146193" w:rsidP="00146193">
      <w:pPr>
        <w:pStyle w:val="Odstavekseznama"/>
        <w:numPr>
          <w:ilvl w:val="0"/>
          <w:numId w:val="2"/>
        </w:numPr>
        <w:spacing w:after="0" w:line="240" w:lineRule="auto"/>
        <w:ind w:left="1304" w:hanging="227"/>
        <w:rPr>
          <w:rFonts w:ascii="Arial" w:hAnsi="Arial" w:cs="Arial"/>
          <w:color w:val="000000" w:themeColor="text1"/>
          <w:sz w:val="24"/>
          <w:szCs w:val="24"/>
          <w:lang w:val="sl-SI"/>
        </w:rPr>
      </w:pPr>
      <w:r>
        <w:rPr>
          <w:rFonts w:ascii="Arial" w:hAnsi="Arial" w:cs="Arial"/>
          <w:color w:val="000000" w:themeColor="text1"/>
          <w:sz w:val="24"/>
          <w:szCs w:val="24"/>
          <w:lang w:val="sl-SI"/>
        </w:rPr>
        <w:t>priključna napetost 230 V, 50 Hz,</w:t>
      </w:r>
    </w:p>
    <w:p w14:paraId="1DE1AA2F" w14:textId="77777777" w:rsidR="00146193" w:rsidRDefault="00146193" w:rsidP="00146193">
      <w:pPr>
        <w:pStyle w:val="Odstavekseznama"/>
        <w:numPr>
          <w:ilvl w:val="0"/>
          <w:numId w:val="2"/>
        </w:numPr>
        <w:spacing w:after="0" w:line="240" w:lineRule="auto"/>
        <w:ind w:left="1304" w:hanging="227"/>
        <w:rPr>
          <w:rFonts w:ascii="Arial" w:hAnsi="Arial" w:cs="Arial"/>
          <w:sz w:val="24"/>
          <w:szCs w:val="24"/>
          <w:lang w:val="sl-SI"/>
        </w:rPr>
      </w:pPr>
      <w:r>
        <w:rPr>
          <w:rFonts w:ascii="Arial" w:hAnsi="Arial" w:cs="Arial"/>
          <w:sz w:val="24"/>
          <w:szCs w:val="24"/>
          <w:lang w:val="sl-SI"/>
        </w:rPr>
        <w:t>el. poraba – moč max. 380 W (v primeru, da zahteva ni razvidna iz priloženega kataloga, mora ponudnik priložiti izjavo),</w:t>
      </w:r>
    </w:p>
    <w:p w14:paraId="754AA15E" w14:textId="77777777" w:rsidR="00146193" w:rsidRDefault="00146193" w:rsidP="00146193">
      <w:pPr>
        <w:pStyle w:val="Odstavekseznama"/>
        <w:numPr>
          <w:ilvl w:val="0"/>
          <w:numId w:val="2"/>
        </w:numPr>
        <w:spacing w:after="0" w:line="240" w:lineRule="auto"/>
        <w:ind w:left="1304" w:hanging="227"/>
        <w:rPr>
          <w:rFonts w:ascii="Arial" w:hAnsi="Arial" w:cs="Arial"/>
          <w:sz w:val="24"/>
          <w:szCs w:val="24"/>
          <w:lang w:val="sl-SI"/>
        </w:rPr>
      </w:pPr>
      <w:r>
        <w:rPr>
          <w:rFonts w:ascii="Arial" w:hAnsi="Arial" w:cs="Arial"/>
          <w:b/>
          <w:sz w:val="24"/>
          <w:szCs w:val="24"/>
          <w:lang w:val="sl-SI"/>
        </w:rPr>
        <w:t>glasnost &lt; 45 dB</w:t>
      </w:r>
      <w:r>
        <w:rPr>
          <w:rFonts w:ascii="Arial" w:hAnsi="Arial" w:cs="Arial"/>
          <w:sz w:val="24"/>
          <w:szCs w:val="24"/>
          <w:lang w:val="sl-SI"/>
        </w:rPr>
        <w:t xml:space="preserve"> (v primeru, da zahteva ni razvidna iz priloženega kataloga, mora ponudnik priložiti izjavo),</w:t>
      </w:r>
    </w:p>
    <w:p w14:paraId="4B1D7A40" w14:textId="77777777" w:rsidR="00146193" w:rsidRPr="00581BF2" w:rsidRDefault="00146193" w:rsidP="00146193">
      <w:pPr>
        <w:pStyle w:val="Odstavekseznama"/>
        <w:numPr>
          <w:ilvl w:val="0"/>
          <w:numId w:val="2"/>
        </w:numPr>
        <w:spacing w:after="160" w:line="256" w:lineRule="auto"/>
        <w:ind w:left="1304" w:hanging="227"/>
        <w:rPr>
          <w:rFonts w:ascii="Arial" w:hAnsi="Arial" w:cs="Arial"/>
          <w:sz w:val="24"/>
          <w:szCs w:val="24"/>
          <w:lang w:val="sl-SI"/>
        </w:rPr>
      </w:pPr>
      <w:r>
        <w:rPr>
          <w:rFonts w:ascii="Arial" w:hAnsi="Arial" w:cs="Arial"/>
          <w:color w:val="000000" w:themeColor="text1"/>
          <w:sz w:val="24"/>
          <w:szCs w:val="24"/>
          <w:lang w:val="sl-SI"/>
        </w:rPr>
        <w:t>hladilna omara mora imeti mehanizem, ki preprečuje nedovoljene posege v omaro neavtoriziranim osebam.</w:t>
      </w:r>
    </w:p>
    <w:p w14:paraId="3FE1F678" w14:textId="77777777" w:rsidR="00581BF2" w:rsidRPr="00581BF2" w:rsidRDefault="00581BF2" w:rsidP="00581BF2">
      <w:pPr>
        <w:pStyle w:val="Odstavekseznama"/>
        <w:shd w:val="clear" w:color="auto" w:fill="FEFEFE"/>
        <w:spacing w:after="0" w:line="240" w:lineRule="auto"/>
        <w:ind w:left="928"/>
        <w:rPr>
          <w:rFonts w:ascii="Arial" w:eastAsia="Times New Roman" w:hAnsi="Arial" w:cs="Arial"/>
          <w:color w:val="0A0A0A"/>
          <w:sz w:val="24"/>
          <w:szCs w:val="24"/>
          <w:lang w:eastAsia="sl-SI"/>
        </w:rPr>
      </w:pPr>
    </w:p>
    <w:p w14:paraId="5AB92558" w14:textId="77777777" w:rsidR="00581BF2" w:rsidRPr="00581BF2" w:rsidRDefault="00581BF2" w:rsidP="00581BF2">
      <w:pPr>
        <w:pStyle w:val="Odstavekseznama"/>
        <w:shd w:val="clear" w:color="auto" w:fill="FEFEFE"/>
        <w:spacing w:after="0" w:line="240" w:lineRule="auto"/>
        <w:ind w:left="928"/>
        <w:rPr>
          <w:rFonts w:ascii="Arial" w:eastAsia="Times New Roman" w:hAnsi="Arial" w:cs="Arial"/>
          <w:color w:val="0A0A0A"/>
          <w:sz w:val="24"/>
          <w:szCs w:val="24"/>
          <w:lang w:eastAsia="sl-SI"/>
        </w:rPr>
      </w:pPr>
      <w:r w:rsidRPr="00581BF2">
        <w:rPr>
          <w:rFonts w:ascii="Arial" w:eastAsia="Times New Roman" w:hAnsi="Arial" w:cs="Arial"/>
          <w:color w:val="0A0A0A"/>
          <w:sz w:val="24"/>
          <w:szCs w:val="24"/>
          <w:highlight w:val="yellow"/>
          <w:lang w:eastAsia="sl-SI"/>
        </w:rPr>
        <w:lastRenderedPageBreak/>
        <w:t>V ponudbeni ceni mora biti zajeta izvedba DQ, IQ, OQ in PQ dokumentacije.</w:t>
      </w:r>
    </w:p>
    <w:p w14:paraId="667B7287" w14:textId="77777777" w:rsidR="00581BF2" w:rsidRPr="00581BF2" w:rsidRDefault="00581BF2" w:rsidP="00581BF2">
      <w:pPr>
        <w:rPr>
          <w:rFonts w:ascii="Arial" w:hAnsi="Arial" w:cs="Arial"/>
          <w:sz w:val="24"/>
          <w:szCs w:val="24"/>
        </w:rPr>
      </w:pPr>
    </w:p>
    <w:p w14:paraId="44E7C0B1" w14:textId="77777777" w:rsidR="00146193" w:rsidRPr="00146193" w:rsidRDefault="00146193" w:rsidP="00146193">
      <w:pPr>
        <w:rPr>
          <w:rFonts w:ascii="Arial" w:hAnsi="Arial" w:cs="Arial"/>
          <w:sz w:val="24"/>
          <w:szCs w:val="24"/>
        </w:rPr>
      </w:pPr>
    </w:p>
    <w:sectPr w:rsidR="00146193" w:rsidRPr="001461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C94540"/>
    <w:multiLevelType w:val="hybridMultilevel"/>
    <w:tmpl w:val="CADE31A6"/>
    <w:lvl w:ilvl="0" w:tplc="F2A2E0D6">
      <w:start w:val="2"/>
      <w:numFmt w:val="bullet"/>
      <w:lvlText w:val="-"/>
      <w:lvlJc w:val="left"/>
      <w:pPr>
        <w:ind w:left="928" w:hanging="360"/>
      </w:pPr>
      <w:rPr>
        <w:rFonts w:ascii="Times New Roman" w:eastAsia="Calibri" w:hAnsi="Times New Roman" w:cs="Times New Roman" w:hint="default"/>
        <w:color w:val="auto"/>
      </w:rPr>
    </w:lvl>
    <w:lvl w:ilvl="1" w:tplc="632023D6">
      <w:numFmt w:val="bullet"/>
      <w:lvlText w:val="-"/>
      <w:lvlJc w:val="left"/>
      <w:pPr>
        <w:ind w:left="1721" w:hanging="360"/>
      </w:pPr>
      <w:rPr>
        <w:rFonts w:ascii="Arial Narrow" w:eastAsia="Calibri" w:hAnsi="Arial Narrow" w:cs="Times New Roman" w:hint="default"/>
      </w:rPr>
    </w:lvl>
    <w:lvl w:ilvl="2" w:tplc="04240005">
      <w:start w:val="1"/>
      <w:numFmt w:val="bullet"/>
      <w:lvlText w:val=""/>
      <w:lvlJc w:val="left"/>
      <w:pPr>
        <w:ind w:left="2441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161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881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01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321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041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761" w:hanging="360"/>
      </w:pPr>
      <w:rPr>
        <w:rFonts w:ascii="Wingdings" w:hAnsi="Wingdings" w:hint="default"/>
      </w:rPr>
    </w:lvl>
  </w:abstractNum>
  <w:abstractNum w:abstractNumId="1" w15:restartNumberingAfterBreak="0">
    <w:nsid w:val="57133FB7"/>
    <w:multiLevelType w:val="hybridMultilevel"/>
    <w:tmpl w:val="6C1AA2F4"/>
    <w:lvl w:ilvl="0" w:tplc="F2A2E0D6">
      <w:start w:val="2"/>
      <w:numFmt w:val="bullet"/>
      <w:lvlText w:val="-"/>
      <w:lvlJc w:val="left"/>
      <w:pPr>
        <w:ind w:left="928" w:hanging="360"/>
      </w:pPr>
      <w:rPr>
        <w:rFonts w:ascii="Times New Roman" w:eastAsia="Calibri" w:hAnsi="Times New Roman" w:cs="Times New Roman" w:hint="default"/>
        <w:color w:val="auto"/>
      </w:rPr>
    </w:lvl>
    <w:lvl w:ilvl="1" w:tplc="113A54EA">
      <w:start w:val="1"/>
      <w:numFmt w:val="decimal"/>
      <w:lvlText w:val="%2."/>
      <w:lvlJc w:val="left"/>
      <w:pPr>
        <w:ind w:left="1721" w:hanging="360"/>
      </w:pPr>
      <w:rPr>
        <w:rFonts w:ascii="Arial Narrow" w:eastAsia="Calibri" w:hAnsi="Arial Narrow" w:cs="Times New Roman"/>
      </w:rPr>
    </w:lvl>
    <w:lvl w:ilvl="2" w:tplc="04240005">
      <w:start w:val="1"/>
      <w:numFmt w:val="bullet"/>
      <w:lvlText w:val=""/>
      <w:lvlJc w:val="left"/>
      <w:pPr>
        <w:ind w:left="2441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161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881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01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321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041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761" w:hanging="360"/>
      </w:pPr>
      <w:rPr>
        <w:rFonts w:ascii="Wingdings" w:hAnsi="Wingdings" w:hint="default"/>
      </w:rPr>
    </w:lvl>
  </w:abstractNum>
  <w:abstractNum w:abstractNumId="2" w15:restartNumberingAfterBreak="0">
    <w:nsid w:val="65A95B6D"/>
    <w:multiLevelType w:val="hybridMultilevel"/>
    <w:tmpl w:val="DFB8359A"/>
    <w:lvl w:ilvl="0" w:tplc="654EEC5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8558568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93439053">
    <w:abstractNumId w:val="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 w16cid:durableId="17113460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6193"/>
    <w:rsid w:val="00146193"/>
    <w:rsid w:val="00486E8B"/>
    <w:rsid w:val="00581BF2"/>
    <w:rsid w:val="00655D5D"/>
    <w:rsid w:val="009655C8"/>
    <w:rsid w:val="00C30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DE9AA"/>
  <w15:chartTrackingRefBased/>
  <w15:docId w15:val="{77FBA0F8-2959-4C56-9324-F68FA5FDA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46193"/>
    <w:pPr>
      <w:spacing w:line="25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OdstavekseznamaZnak">
    <w:name w:val="Odstavek seznama Znak"/>
    <w:link w:val="Odstavekseznama"/>
    <w:uiPriority w:val="34"/>
    <w:locked/>
    <w:rsid w:val="00146193"/>
    <w:rPr>
      <w:rFonts w:ascii="Calibri" w:eastAsia="Calibri" w:hAnsi="Calibri" w:cs="Times New Roman"/>
      <w:lang w:val="en-US"/>
    </w:rPr>
  </w:style>
  <w:style w:type="paragraph" w:styleId="Odstavekseznama">
    <w:name w:val="List Paragraph"/>
    <w:basedOn w:val="Navaden"/>
    <w:link w:val="OdstavekseznamaZnak"/>
    <w:uiPriority w:val="34"/>
    <w:qFormat/>
    <w:rsid w:val="00146193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4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741</Words>
  <Characters>4225</Characters>
  <Application>Microsoft Office Word</Application>
  <DocSecurity>0</DocSecurity>
  <Lines>35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Kastrin</dc:creator>
  <cp:keywords/>
  <dc:description/>
  <cp:lastModifiedBy>Petra Sajovic</cp:lastModifiedBy>
  <cp:revision>2</cp:revision>
  <dcterms:created xsi:type="dcterms:W3CDTF">2025-10-24T15:26:00Z</dcterms:created>
  <dcterms:modified xsi:type="dcterms:W3CDTF">2025-10-24T15:26:00Z</dcterms:modified>
</cp:coreProperties>
</file>